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0C" w:rsidRPr="00C20A0C" w:rsidRDefault="00C20A0C" w:rsidP="00C20A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 w:rsidRPr="00C20A0C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>Компактный сенсорный POS терминал</w:t>
      </w:r>
    </w:p>
    <w:p w:rsidR="00C20A0C" w:rsidRPr="00C20A0C" w:rsidRDefault="00C20A0C" w:rsidP="00C20A0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lang w:eastAsia="ru-RU"/>
        </w:rPr>
      </w:pPr>
      <w:r w:rsidRPr="00C20A0C">
        <w:rPr>
          <w:rFonts w:ascii="Verdana" w:eastAsia="Times New Roman" w:hAnsi="Verdana" w:cs="Times New Roman"/>
          <w:b/>
          <w:bCs/>
          <w:color w:val="333333"/>
          <w:lang w:eastAsia="ru-RU"/>
        </w:rPr>
        <w:t>Наименование:</w:t>
      </w:r>
      <w:r w:rsidRPr="00C20A0C">
        <w:rPr>
          <w:rFonts w:ascii="Verdana" w:eastAsia="Times New Roman" w:hAnsi="Verdana" w:cs="Times New Roman"/>
          <w:color w:val="333333"/>
          <w:lang w:eastAsia="ru-RU"/>
        </w:rPr>
        <w:t> Компактный сенсорный POS-терминал POScenter Prime A (10,1", RK3566, RAM 2GB; ROM 32GB; DC 12V/2A) Android 11</w:t>
      </w:r>
    </w:p>
    <w:p w:rsidR="00C20A0C" w:rsidRPr="00C20A0C" w:rsidRDefault="00C20A0C" w:rsidP="00C2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hd w:val="clear" w:color="auto" w:fill="FFFFFF"/>
          <w:lang w:eastAsia="ru-RU"/>
        </w:rPr>
        <w:t> </w:t>
      </w:r>
    </w:p>
    <w:p w:rsidR="00C20A0C" w:rsidRPr="00C20A0C" w:rsidRDefault="00C20A0C" w:rsidP="00C20A0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lang w:eastAsia="ru-RU"/>
        </w:rPr>
      </w:pPr>
      <w:r w:rsidRPr="00C20A0C">
        <w:rPr>
          <w:rFonts w:ascii="Verdana" w:eastAsia="Times New Roman" w:hAnsi="Verdana" w:cs="Times New Roman"/>
          <w:b/>
          <w:bCs/>
          <w:color w:val="333333"/>
          <w:lang w:eastAsia="ru-RU"/>
        </w:rPr>
        <w:t>Производитель:</w:t>
      </w:r>
      <w:r w:rsidRPr="00C20A0C">
        <w:rPr>
          <w:rFonts w:ascii="Verdana" w:eastAsia="Times New Roman" w:hAnsi="Verdana" w:cs="Times New Roman"/>
          <w:color w:val="333333"/>
          <w:lang w:eastAsia="ru-RU"/>
        </w:rPr>
        <w:t> POScenter</w:t>
      </w:r>
    </w:p>
    <w:p w:rsidR="00C20A0C" w:rsidRPr="00C20A0C" w:rsidRDefault="00C20A0C" w:rsidP="00C2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hd w:val="clear" w:color="auto" w:fill="FFFFFF"/>
          <w:lang w:eastAsia="ru-RU"/>
        </w:rPr>
        <w:t> </w:t>
      </w:r>
    </w:p>
    <w:p w:rsidR="00C20A0C" w:rsidRPr="00C20A0C" w:rsidRDefault="00C20A0C" w:rsidP="00C20A0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lang w:eastAsia="ru-RU"/>
        </w:rPr>
      </w:pPr>
      <w:r w:rsidRPr="00C20A0C">
        <w:rPr>
          <w:rFonts w:ascii="Verdana" w:eastAsia="Times New Roman" w:hAnsi="Verdana" w:cs="Times New Roman"/>
          <w:b/>
          <w:bCs/>
          <w:color w:val="333333"/>
          <w:lang w:eastAsia="ru-RU"/>
        </w:rPr>
        <w:t>Описание:</w:t>
      </w:r>
    </w:p>
    <w:p w:rsidR="00C20A0C" w:rsidRPr="00C20A0C" w:rsidRDefault="00C20A0C" w:rsidP="00C20A0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lang w:eastAsia="ru-RU"/>
        </w:rPr>
      </w:pP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Компактный сенсорный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POS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-терминал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POScenter Prime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А представляет собой эргономичное устройство для размещения в небольших кафе, минимаркетах, торговых павильонах и работы с колес.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Компьютер работает на базе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процессора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Rockchip RK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3566 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Cortex A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55 1.8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GHz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, под управлением операционной системы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Android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11, чье преимущество состоит во всем уже знакомом интерфейсе, способом облегчить работу с устройством новым пользователям. Так же на платформе Android разработано большое количество программных продуктов для автоматизации магазинов, ресторанов и даже складов. Клиенту остается только определиться с выбором, установить и запустить приложение в работу.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Небольшая диагональ экрана 10.1'' с разрешением 1280×800 (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IPS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) и практичный размер устройства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позволяют размещать его на ограниченной площади, расширяя тем самым рабочую зону.  Устанавливается как на горизонтальной, так и на вертикальной поверхности с помощью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VESA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– крепления (75х75 мм.)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Компьютер оснащен одним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COM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портом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RS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232, четырьмя портами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USB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(двумя портами 2.0 и двумя портами 3.0),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 RJ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-45 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LAN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портом, одним аудиовыходом.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На борту присутствует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HDMI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разъем, с помощью которого можно выводить картинку высокого разрешения на большой экран - например, рекламу, видео, мультики, музыку и т.д.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Присутствует возможность быстрой регулировки громкости, посредством кнопок. Также имеется слот для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SDHC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/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SDXC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карт.  На борту есть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RTC Hardware Clock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, позволяющий устройству сохранять время и дату после выключения питания.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Встроенные по умолчанию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WIFI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и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Bluetooth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обеспечивают работу по беспроводной сети. Можно обойтись без кабельной сети там, где проложить кабель не представляется возможности, тем самым повышая мобильность устройства. Таким образом, через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WIFI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или 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Bluetooth</w:t>
      </w: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можно подключать периферийные устройства с беспроводными интерфейсами.</w:t>
      </w:r>
    </w:p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tbl>
      <w:tblPr>
        <w:tblW w:w="0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5099"/>
      </w:tblGrid>
      <w:tr w:rsidR="00C20A0C" w:rsidRPr="00C20A0C" w:rsidTr="00C20A0C">
        <w:trPr>
          <w:trHeight w:val="26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Процессор</w:t>
            </w:r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Rockchip RK3566 Cortex A55 1.8GHz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 </w:t>
            </w:r>
          </w:p>
        </w:tc>
      </w:tr>
      <w:tr w:rsidR="00C20A0C" w:rsidRPr="00C20A0C" w:rsidTr="00C20A0C">
        <w:trPr>
          <w:trHeight w:val="366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RAM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LPDDR4 (макс. 4GB)</w:t>
            </w:r>
          </w:p>
        </w:tc>
      </w:tr>
      <w:tr w:rsidR="00C20A0C" w:rsidRPr="00C20A0C" w:rsidTr="00C20A0C">
        <w:trPr>
          <w:trHeight w:val="366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SSD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eMMc (макс. 64GB )</w:t>
            </w:r>
          </w:p>
        </w:tc>
      </w:tr>
      <w:tr w:rsidR="00C20A0C" w:rsidRPr="00C20A0C" w:rsidTr="00C20A0C">
        <w:trPr>
          <w:trHeight w:val="416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Графика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Mali-G52</w:t>
            </w:r>
          </w:p>
        </w:tc>
      </w:tr>
      <w:tr w:rsidR="00C20A0C" w:rsidRPr="00C20A0C" w:rsidTr="00C20A0C">
        <w:trPr>
          <w:trHeight w:val="20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Поддержка ОС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Android 11</w:t>
            </w:r>
          </w:p>
        </w:tc>
      </w:tr>
      <w:tr w:rsidR="00C20A0C" w:rsidRPr="00C20A0C" w:rsidTr="00C20A0C">
        <w:trPr>
          <w:trHeight w:val="20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Охлаждение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безвентиляторный</w:t>
            </w:r>
          </w:p>
        </w:tc>
      </w:tr>
      <w:tr w:rsidR="00C20A0C" w:rsidRPr="00C20A0C" w:rsidTr="00C20A0C">
        <w:trPr>
          <w:trHeight w:val="324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Экран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10.1''LED, 1280×800 (IPS)</w:t>
            </w:r>
          </w:p>
        </w:tc>
      </w:tr>
      <w:tr w:rsidR="00C20A0C" w:rsidRPr="00C20A0C" w:rsidTr="00C20A0C">
        <w:trPr>
          <w:trHeight w:val="20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Сенсорный экран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Емкостной, PCAP G+G Multi-Touch</w:t>
            </w:r>
          </w:p>
        </w:tc>
      </w:tr>
      <w:tr w:rsidR="00C20A0C" w:rsidRPr="00C20A0C" w:rsidTr="00C20A0C">
        <w:trPr>
          <w:trHeight w:val="20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Яркость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250ANSI</w:t>
            </w:r>
          </w:p>
        </w:tc>
      </w:tr>
      <w:tr w:rsidR="00C20A0C" w:rsidRPr="00C20A0C" w:rsidTr="00C20A0C">
        <w:trPr>
          <w:trHeight w:val="20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LCD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Диагональ 10.1", разрешение 1280×800 (IPS)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 </w:t>
            </w:r>
          </w:p>
        </w:tc>
      </w:tr>
      <w:tr w:rsidR="00C20A0C" w:rsidRPr="00C20A0C" w:rsidTr="00C20A0C">
        <w:trPr>
          <w:trHeight w:val="202"/>
        </w:trPr>
        <w:tc>
          <w:tcPr>
            <w:tcW w:w="9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Интерфейсы</w:t>
            </w:r>
          </w:p>
        </w:tc>
      </w:tr>
      <w:tr w:rsidR="00C20A0C" w:rsidRPr="00C20A0C" w:rsidTr="00C20A0C">
        <w:trPr>
          <w:trHeight w:val="161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COM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1*DB9 (RS232)</w:t>
            </w:r>
          </w:p>
        </w:tc>
      </w:tr>
      <w:tr w:rsidR="00C20A0C" w:rsidRPr="00C20A0C" w:rsidTr="00C20A0C">
        <w:trPr>
          <w:trHeight w:val="2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SD / TF Card reader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формат карты </w:t>
            </w:r>
            <w:bookmarkStart w:id="0" w:name="_Hlk194481856"/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SDHC</w:t>
            </w:r>
            <w:bookmarkEnd w:id="0"/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/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SDXC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(макс.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256GB)</w:t>
            </w:r>
          </w:p>
        </w:tc>
      </w:tr>
      <w:tr w:rsidR="00C20A0C" w:rsidRPr="00C20A0C" w:rsidTr="00C20A0C">
        <w:trPr>
          <w:trHeight w:val="318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USB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4* USB (2*USB3.0×2*USB2.0)</w:t>
            </w:r>
          </w:p>
        </w:tc>
      </w:tr>
      <w:tr w:rsidR="00C20A0C" w:rsidRPr="00C20A0C" w:rsidTr="00C20A0C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HDMI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1*HDMI 2.0</w:t>
            </w:r>
          </w:p>
        </w:tc>
      </w:tr>
      <w:tr w:rsidR="00C20A0C" w:rsidRPr="00C20A0C" w:rsidTr="00C20A0C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LAN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1*RJ-45 LAN 1000Mbps</w:t>
            </w:r>
          </w:p>
        </w:tc>
      </w:tr>
      <w:tr w:rsidR="00C20A0C" w:rsidRPr="00C20A0C" w:rsidTr="00C20A0C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Аудио вход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3.5 мм (наушники, без гарнитуры)</w:t>
            </w:r>
          </w:p>
        </w:tc>
      </w:tr>
      <w:tr w:rsidR="00C20A0C" w:rsidRPr="00C20A0C" w:rsidTr="00C20A0C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Wi-Fi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802.11b/g/n 2.4G</w:t>
            </w:r>
          </w:p>
        </w:tc>
      </w:tr>
      <w:tr w:rsidR="00C20A0C" w:rsidRPr="00C20A0C" w:rsidTr="00C20A0C">
        <w:trPr>
          <w:trHeight w:val="3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Bluetooth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V 4.2</w:t>
            </w:r>
          </w:p>
        </w:tc>
      </w:tr>
      <w:tr w:rsidR="00C20A0C" w:rsidRPr="00C20A0C" w:rsidTr="00C20A0C">
        <w:trPr>
          <w:trHeight w:val="212"/>
        </w:trPr>
        <w:tc>
          <w:tcPr>
            <w:tcW w:w="9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Питание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 </w:t>
            </w:r>
          </w:p>
        </w:tc>
      </w:tr>
      <w:tr w:rsidR="00C20A0C" w:rsidRPr="00C20A0C" w:rsidTr="00C20A0C">
        <w:trPr>
          <w:trHeight w:val="21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Блок питания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DC 12V/2A, 24 W</w:t>
            </w:r>
          </w:p>
        </w:tc>
      </w:tr>
      <w:tr w:rsidR="00C20A0C" w:rsidRPr="00C20A0C" w:rsidTr="00C20A0C">
        <w:trPr>
          <w:trHeight w:val="212"/>
        </w:trPr>
        <w:tc>
          <w:tcPr>
            <w:tcW w:w="9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lastRenderedPageBreak/>
              <w:t>Окружающая среда</w:t>
            </w:r>
          </w:p>
        </w:tc>
      </w:tr>
      <w:tr w:rsidR="00C20A0C" w:rsidRPr="00C20A0C" w:rsidTr="00C20A0C">
        <w:trPr>
          <w:trHeight w:val="21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Рабочая температура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-10oC ~ 50oC</w:t>
            </w:r>
          </w:p>
        </w:tc>
      </w:tr>
      <w:tr w:rsidR="00C20A0C" w:rsidRPr="00C20A0C" w:rsidTr="00C20A0C">
        <w:trPr>
          <w:trHeight w:val="21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Температура хранения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-20oC ~ 70oC </w:t>
            </w:r>
          </w:p>
        </w:tc>
      </w:tr>
      <w:tr w:rsidR="00C20A0C" w:rsidRPr="00C20A0C" w:rsidTr="00C20A0C">
        <w:trPr>
          <w:trHeight w:val="212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Влажность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35% ~ 80%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 </w:t>
      </w:r>
    </w:p>
    <w:p w:rsidR="00C20A0C" w:rsidRPr="00C20A0C" w:rsidRDefault="00C20A0C" w:rsidP="00C20A0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val="en-US" w:eastAsia="ru-RU"/>
        </w:rPr>
        <w:t> </w:t>
      </w:r>
    </w:p>
    <w:tbl>
      <w:tblPr>
        <w:tblW w:w="0" w:type="dxa"/>
        <w:tblCellSpacing w:w="0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4111"/>
        <w:gridCol w:w="3261"/>
      </w:tblGrid>
      <w:tr w:rsidR="00C20A0C" w:rsidRPr="00C20A0C" w:rsidTr="00C20A0C">
        <w:trPr>
          <w:trHeight w:val="255"/>
          <w:tblCellSpacing w:w="0" w:type="dxa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Модель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Габариты, мм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Вес, кг</w:t>
            </w:r>
          </w:p>
        </w:tc>
      </w:tr>
      <w:tr w:rsidR="00C20A0C" w:rsidRPr="00C20A0C" w:rsidTr="00C20A0C">
        <w:trPr>
          <w:trHeight w:val="1020"/>
          <w:tblCellSpacing w:w="0" w:type="dxa"/>
        </w:trPr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POScenter Prime 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Без коробки: 244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x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184.2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x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65мм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В коробке: 325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x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220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x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 95 мм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Master Box (8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шт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.):  410 x 335 x 460мм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Без коробки: 0.9кг</w:t>
            </w:r>
          </w:p>
          <w:p w:rsidR="00C20A0C" w:rsidRPr="00C20A0C" w:rsidRDefault="00C20A0C" w:rsidP="00C20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В коробке: 1.35кг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br/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 w:eastAsia="ru-RU"/>
              </w:rPr>
              <w:t>Master Box </w:t>
            </w:r>
            <w:r w:rsidRPr="00C20A0C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eastAsia="ru-RU"/>
              </w:rPr>
              <w:t>(8 шт.): 11.8кг</w:t>
            </w:r>
          </w:p>
        </w:tc>
      </w:tr>
    </w:tbl>
    <w:p w:rsidR="00C20A0C" w:rsidRPr="00C20A0C" w:rsidRDefault="00C20A0C" w:rsidP="00C20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C20A0C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230044" w:rsidRDefault="00230044">
      <w:bookmarkStart w:id="1" w:name="_GoBack"/>
      <w:bookmarkEnd w:id="1"/>
    </w:p>
    <w:sectPr w:rsidR="00230044" w:rsidSect="00C20A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0C"/>
    <w:rsid w:val="00230044"/>
    <w:rsid w:val="00C20A0C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1AA2-1325-44E7-B391-889BA4FD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Yasko</dc:creator>
  <cp:keywords/>
  <dc:description/>
  <cp:lastModifiedBy>Vladimir Yasko</cp:lastModifiedBy>
  <cp:revision>1</cp:revision>
  <dcterms:created xsi:type="dcterms:W3CDTF">2025-06-06T11:11:00Z</dcterms:created>
  <dcterms:modified xsi:type="dcterms:W3CDTF">2025-06-06T11:12:00Z</dcterms:modified>
</cp:coreProperties>
</file>